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A6" w:rsidRPr="00EF2FF8" w:rsidRDefault="00B07DC2" w:rsidP="007970A6">
      <w:pPr>
        <w:spacing w:line="360" w:lineRule="auto"/>
        <w:jc w:val="center"/>
        <w:rPr>
          <w:sz w:val="28"/>
        </w:rPr>
      </w:pPr>
      <w:bookmarkStart w:id="0" w:name="_GoBack"/>
      <w:bookmarkEnd w:id="0"/>
      <w:r w:rsidRPr="00EF2FF8">
        <w:rPr>
          <w:rFonts w:hint="eastAsia"/>
          <w:sz w:val="36"/>
        </w:rPr>
        <w:t>Professor Breazeale</w:t>
      </w:r>
      <w:r w:rsidR="00E62B1D" w:rsidRPr="00EF2FF8">
        <w:rPr>
          <w:rFonts w:hint="eastAsia"/>
          <w:sz w:val="36"/>
        </w:rPr>
        <w:t>と</w:t>
      </w:r>
      <w:r w:rsidRPr="00EF2FF8">
        <w:rPr>
          <w:rFonts w:hint="eastAsia"/>
          <w:sz w:val="36"/>
        </w:rPr>
        <w:t>Professor Giovanni</w:t>
      </w:r>
      <w:r w:rsidR="00E62B1D" w:rsidRPr="00EF2FF8">
        <w:rPr>
          <w:rFonts w:hint="eastAsia"/>
          <w:sz w:val="36"/>
        </w:rPr>
        <w:t>の連続講演会</w:t>
      </w:r>
    </w:p>
    <w:p w:rsidR="00C551EE" w:rsidRDefault="00ED4E1A" w:rsidP="00C551EE">
      <w:pPr>
        <w:jc w:val="center"/>
      </w:pPr>
      <w:r w:rsidRPr="00B07DC2">
        <w:t>Daniel Breazeale</w:t>
      </w:r>
    </w:p>
    <w:p w:rsidR="007970A6" w:rsidRPr="00B07DC2" w:rsidRDefault="00ED4E1A" w:rsidP="00C551EE">
      <w:pPr>
        <w:jc w:val="center"/>
      </w:pPr>
      <w:r w:rsidRPr="00B07DC2">
        <w:rPr>
          <w:rFonts w:hint="eastAsia"/>
        </w:rPr>
        <w:t>（</w:t>
      </w:r>
      <w:r w:rsidR="00B43289" w:rsidRPr="00B07DC2">
        <w:rPr>
          <w:rFonts w:hint="eastAsia"/>
        </w:rPr>
        <w:t xml:space="preserve">Professor </w:t>
      </w:r>
      <w:r w:rsidR="00B07DC2" w:rsidRPr="00B07DC2">
        <w:rPr>
          <w:rFonts w:hint="eastAsia"/>
        </w:rPr>
        <w:t xml:space="preserve">of Philosophy, </w:t>
      </w:r>
      <w:r w:rsidR="007970A6" w:rsidRPr="00B07DC2">
        <w:t>University of Kentucky</w:t>
      </w:r>
      <w:r w:rsidRPr="00B07DC2">
        <w:rPr>
          <w:rFonts w:hint="eastAsia"/>
        </w:rPr>
        <w:t>）</w:t>
      </w:r>
    </w:p>
    <w:p w:rsidR="00C551EE" w:rsidRDefault="00B07DC2" w:rsidP="00C551EE">
      <w:pPr>
        <w:jc w:val="center"/>
      </w:pPr>
      <w:r w:rsidRPr="00B07DC2">
        <w:t>George di Giovanni</w:t>
      </w:r>
    </w:p>
    <w:p w:rsidR="00B07DC2" w:rsidRDefault="00B07DC2" w:rsidP="00C551EE">
      <w:pPr>
        <w:jc w:val="center"/>
      </w:pPr>
      <w:r w:rsidRPr="00B07DC2">
        <w:rPr>
          <w:rFonts w:hint="eastAsia"/>
        </w:rPr>
        <w:t>（</w:t>
      </w:r>
      <w:r w:rsidRPr="00B07DC2">
        <w:t>Professor</w:t>
      </w:r>
      <w:r w:rsidRPr="00B07DC2">
        <w:rPr>
          <w:rFonts w:hint="eastAsia"/>
        </w:rPr>
        <w:t xml:space="preserve"> </w:t>
      </w:r>
      <w:r w:rsidRPr="00B07DC2">
        <w:t>of Philosophy</w:t>
      </w:r>
      <w:r w:rsidRPr="00B07DC2">
        <w:rPr>
          <w:rFonts w:hint="eastAsia"/>
        </w:rPr>
        <w:t xml:space="preserve">, </w:t>
      </w:r>
      <w:r w:rsidRPr="00B07DC2">
        <w:t>McGill University</w:t>
      </w:r>
      <w:r w:rsidRPr="00B07DC2">
        <w:rPr>
          <w:rFonts w:hint="eastAsia"/>
        </w:rPr>
        <w:t>）</w:t>
      </w:r>
    </w:p>
    <w:p w:rsidR="00EF2FF8" w:rsidRPr="00B07DC2" w:rsidRDefault="00EF2FF8" w:rsidP="00C551EE">
      <w:pPr>
        <w:jc w:val="center"/>
      </w:pPr>
    </w:p>
    <w:p w:rsidR="00A35D7B" w:rsidRDefault="00EF2FF8" w:rsidP="00EF2FF8">
      <w:pPr>
        <w:jc w:val="center"/>
        <w:rPr>
          <w:rFonts w:ascii="Arial" w:hAnsi="Arial" w:cs="Arial"/>
          <w:color w:val="1F497D"/>
          <w:sz w:val="20"/>
          <w:szCs w:val="20"/>
        </w:rPr>
      </w:pPr>
      <w:r w:rsidRPr="00EF2FF8">
        <w:rPr>
          <w:rFonts w:hint="eastAsia"/>
          <w:sz w:val="36"/>
        </w:rPr>
        <w:t>日程</w:t>
      </w:r>
    </w:p>
    <w:p w:rsidR="00A35D7B" w:rsidRPr="00EF2FF8" w:rsidRDefault="00A35D7B" w:rsidP="00A35D7B">
      <w:pPr>
        <w:rPr>
          <w:rFonts w:ascii="Arial" w:hAnsi="Arial" w:cs="Arial"/>
          <w:b/>
          <w:color w:val="1F497D"/>
          <w:sz w:val="20"/>
          <w:szCs w:val="20"/>
        </w:rPr>
      </w:pPr>
      <w:r w:rsidRPr="00EF2FF8">
        <w:rPr>
          <w:rFonts w:ascii="Arial" w:hAnsi="Arial" w:cs="Arial" w:hint="eastAsia"/>
          <w:b/>
          <w:color w:val="1F497D"/>
          <w:sz w:val="20"/>
          <w:szCs w:val="20"/>
        </w:rPr>
        <w:t>（１）</w:t>
      </w:r>
      <w:r w:rsidRPr="00EF2FF8">
        <w:rPr>
          <w:rFonts w:ascii="Arial" w:hAnsi="Arial" w:cs="Arial"/>
          <w:b/>
          <w:color w:val="1F497D"/>
          <w:sz w:val="20"/>
          <w:szCs w:val="20"/>
        </w:rPr>
        <w:t>11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月</w:t>
      </w:r>
      <w:r w:rsidRPr="00EF2FF8">
        <w:rPr>
          <w:rFonts w:ascii="Arial" w:hAnsi="Arial" w:cs="Arial"/>
          <w:b/>
          <w:color w:val="1F497D"/>
          <w:sz w:val="20"/>
          <w:szCs w:val="20"/>
        </w:rPr>
        <w:t>22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日（金）</w:t>
      </w:r>
      <w:r w:rsidRPr="00EF2FF8">
        <w:rPr>
          <w:rFonts w:ascii="Arial" w:hAnsi="Arial" w:cs="Arial"/>
          <w:b/>
          <w:color w:val="1F497D"/>
          <w:sz w:val="20"/>
          <w:szCs w:val="20"/>
        </w:rPr>
        <w:t>14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時から</w:t>
      </w:r>
      <w:r w:rsidRPr="00EF2FF8">
        <w:rPr>
          <w:rFonts w:ascii="Arial" w:hAnsi="Arial" w:cs="Arial"/>
          <w:b/>
          <w:color w:val="1F497D"/>
          <w:sz w:val="20"/>
          <w:szCs w:val="20"/>
        </w:rPr>
        <w:t>17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時まで</w:t>
      </w:r>
    </w:p>
    <w:p w:rsidR="00B43289" w:rsidRPr="00B43289" w:rsidRDefault="00B80B1A" w:rsidP="00DF7F9D">
      <w:pPr>
        <w:ind w:leftChars="200" w:left="480"/>
      </w:pPr>
      <w:r w:rsidRPr="00B07DC2">
        <w:t>George di</w:t>
      </w:r>
      <w:r w:rsidRPr="00B43289">
        <w:rPr>
          <w:rFonts w:hint="eastAsia"/>
        </w:rPr>
        <w:t xml:space="preserve"> </w:t>
      </w:r>
      <w:r w:rsidR="00B43289" w:rsidRPr="00B43289">
        <w:rPr>
          <w:rFonts w:hint="eastAsia"/>
        </w:rPr>
        <w:t xml:space="preserve">Giovanni, </w:t>
      </w:r>
      <w:r w:rsidR="00B43289" w:rsidRPr="00B43289">
        <w:t>“The Devil and the Beautiful Soul</w:t>
      </w:r>
      <w:r w:rsidR="00B43289">
        <w:rPr>
          <w:rFonts w:hint="eastAsia"/>
        </w:rPr>
        <w:t xml:space="preserve"> </w:t>
      </w:r>
      <w:r w:rsidR="00B43289" w:rsidRPr="00B43289">
        <w:t>or</w:t>
      </w:r>
      <w:r w:rsidR="00B43289">
        <w:rPr>
          <w:rFonts w:hint="eastAsia"/>
        </w:rPr>
        <w:t xml:space="preserve"> </w:t>
      </w:r>
      <w:r w:rsidR="00B43289" w:rsidRPr="00B43289">
        <w:t>On Hegel’s Critique of Romanticism</w:t>
      </w:r>
      <w:r w:rsidR="00B43289">
        <w:t>”</w:t>
      </w:r>
    </w:p>
    <w:p w:rsidR="00B43289" w:rsidRDefault="00B43289" w:rsidP="00DF7F9D">
      <w:pPr>
        <w:ind w:leftChars="200" w:left="480"/>
      </w:pPr>
      <w:r w:rsidRPr="007970A6">
        <w:t>Daniel Breazeale</w:t>
      </w:r>
      <w:r>
        <w:rPr>
          <w:rFonts w:hint="eastAsia"/>
        </w:rPr>
        <w:t xml:space="preserve">  </w:t>
      </w:r>
      <w:r>
        <w:t>“</w:t>
      </w:r>
      <w:r w:rsidRPr="007970A6">
        <w:t>Against Art?</w:t>
      </w:r>
      <w:r>
        <w:rPr>
          <w:rFonts w:hint="eastAsia"/>
        </w:rPr>
        <w:t xml:space="preserve"> </w:t>
      </w:r>
      <w:r w:rsidRPr="007970A6">
        <w:t>Fichte on Aesthetic Experience and Fine Art</w:t>
      </w:r>
      <w:r>
        <w:t>”</w:t>
      </w:r>
    </w:p>
    <w:p w:rsidR="00C718CE" w:rsidRDefault="00C718CE" w:rsidP="00C718C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場所：法文</w:t>
      </w:r>
      <w:r>
        <w:rPr>
          <w:rFonts w:ascii="Arial" w:hAnsi="Arial" w:cs="Arial"/>
          <w:color w:val="1F497D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号館</w:t>
      </w:r>
      <w:r>
        <w:rPr>
          <w:rFonts w:ascii="Arial" w:hAnsi="Arial" w:cs="Arial"/>
          <w:color w:val="1F497D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階</w:t>
      </w:r>
      <w:r>
        <w:rPr>
          <w:rFonts w:ascii="Arial" w:hAnsi="Arial" w:cs="Arial"/>
          <w:color w:val="1F497D"/>
          <w:sz w:val="20"/>
          <w:szCs w:val="20"/>
        </w:rPr>
        <w:t>2213</w:t>
      </w: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号室</w:t>
      </w:r>
    </w:p>
    <w:p w:rsidR="00A35D7B" w:rsidRDefault="00B43289" w:rsidP="00A35D7B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主催：</w:t>
      </w:r>
      <w:r w:rsidR="00A35D7B">
        <w:rPr>
          <w:rFonts w:ascii="ＭＳ ゴシック" w:eastAsia="ＭＳ ゴシック" w:hAnsi="ＭＳ ゴシック" w:hint="eastAsia"/>
          <w:color w:val="1F497D"/>
          <w:sz w:val="20"/>
          <w:szCs w:val="20"/>
        </w:rPr>
        <w:t>東京大学文学部美学芸術学研究室</w:t>
      </w:r>
    </w:p>
    <w:p w:rsidR="00C718CE" w:rsidRDefault="00C718CE" w:rsidP="00C718CE">
      <w:pPr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 w:hint="eastAsia"/>
          <w:color w:val="1F497D" w:themeColor="text2"/>
          <w:sz w:val="20"/>
          <w:szCs w:val="20"/>
        </w:rPr>
        <w:t>問い合わせ先：小</w:t>
      </w: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田部</w:t>
      </w:r>
      <w:r w:rsidRPr="00C718CE">
        <w:rPr>
          <w:rFonts w:ascii="ＭＳ ゴシック" w:eastAsia="ＭＳ ゴシック" w:hAnsi="ＭＳ ゴシック" w:hint="eastAsia"/>
          <w:color w:val="1F497D" w:themeColor="text2"/>
          <w:sz w:val="20"/>
          <w:szCs w:val="20"/>
        </w:rPr>
        <w:t>胤久</w:t>
      </w:r>
      <w:r w:rsidRPr="00C718CE">
        <w:rPr>
          <w:rFonts w:ascii="Arial" w:hAnsi="Arial" w:cs="Arial" w:hint="eastAsia"/>
          <w:color w:val="1F497D" w:themeColor="text2"/>
          <w:sz w:val="20"/>
          <w:szCs w:val="20"/>
        </w:rPr>
        <w:t>（</w:t>
      </w:r>
      <w:r w:rsidRPr="00C718CE">
        <w:rPr>
          <w:rFonts w:ascii="Tahoma" w:hAnsi="Tahoma" w:cs="Tahoma"/>
          <w:color w:val="1F497D" w:themeColor="text2"/>
          <w:sz w:val="20"/>
          <w:szCs w:val="20"/>
        </w:rPr>
        <w:t>t_otabe@nifty.com</w:t>
      </w:r>
      <w:r w:rsidRPr="00C718CE">
        <w:rPr>
          <w:rFonts w:ascii="Arial" w:hAnsi="Arial" w:cs="Arial" w:hint="eastAsia"/>
          <w:color w:val="1F497D" w:themeColor="text2"/>
          <w:sz w:val="20"/>
          <w:szCs w:val="20"/>
        </w:rPr>
        <w:t>）</w:t>
      </w:r>
    </w:p>
    <w:p w:rsidR="007970A6" w:rsidRPr="00C718CE" w:rsidRDefault="007970A6"/>
    <w:p w:rsidR="00A35D7B" w:rsidRPr="00EF2FF8" w:rsidRDefault="00A35D7B" w:rsidP="00A35D7B">
      <w:pPr>
        <w:rPr>
          <w:rFonts w:ascii="Arial" w:hAnsi="Arial" w:cs="Arial"/>
          <w:b/>
          <w:color w:val="1F497D"/>
          <w:sz w:val="20"/>
          <w:szCs w:val="20"/>
        </w:rPr>
      </w:pPr>
      <w:r w:rsidRPr="00EF2FF8">
        <w:rPr>
          <w:rFonts w:ascii="Arial" w:hAnsi="Arial" w:cs="Arial" w:hint="eastAsia"/>
          <w:b/>
          <w:color w:val="1F497D"/>
          <w:sz w:val="20"/>
          <w:szCs w:val="20"/>
        </w:rPr>
        <w:t>（</w:t>
      </w:r>
      <w:r w:rsidRPr="00EF2FF8">
        <w:rPr>
          <w:rFonts w:ascii="Arial" w:hAnsi="Arial" w:cs="Arial" w:hint="eastAsia"/>
          <w:b/>
          <w:color w:val="1F497D"/>
          <w:sz w:val="20"/>
          <w:szCs w:val="20"/>
        </w:rPr>
        <w:t>2</w:t>
      </w:r>
      <w:r w:rsidRPr="00EF2FF8">
        <w:rPr>
          <w:rFonts w:ascii="Arial" w:hAnsi="Arial" w:cs="Arial" w:hint="eastAsia"/>
          <w:b/>
          <w:color w:val="1F497D"/>
          <w:sz w:val="20"/>
          <w:szCs w:val="20"/>
        </w:rPr>
        <w:t>）</w:t>
      </w:r>
      <w:r w:rsidRPr="00EF2FF8">
        <w:rPr>
          <w:rFonts w:ascii="Arial" w:hAnsi="Arial" w:cs="Arial"/>
          <w:b/>
          <w:color w:val="1F497D"/>
          <w:sz w:val="20"/>
          <w:szCs w:val="20"/>
        </w:rPr>
        <w:t>11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月</w:t>
      </w:r>
      <w:r w:rsidRPr="00EF2FF8">
        <w:rPr>
          <w:rFonts w:ascii="Arial" w:hAnsi="Arial" w:cs="Arial"/>
          <w:b/>
          <w:color w:val="1F497D"/>
          <w:sz w:val="20"/>
          <w:szCs w:val="20"/>
        </w:rPr>
        <w:t>2</w:t>
      </w:r>
      <w:r w:rsidRPr="00EF2FF8">
        <w:rPr>
          <w:rFonts w:ascii="Arial" w:hAnsi="Arial" w:cs="Arial" w:hint="eastAsia"/>
          <w:b/>
          <w:color w:val="1F497D"/>
          <w:sz w:val="20"/>
          <w:szCs w:val="20"/>
        </w:rPr>
        <w:t>4</w:t>
      </w:r>
      <w:r w:rsidR="007970A6"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日（日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）</w:t>
      </w:r>
      <w:r w:rsidR="00B80B1A" w:rsidRPr="00EF2FF8">
        <w:rPr>
          <w:rFonts w:ascii="Arial" w:hAnsi="Arial" w:cs="Arial"/>
          <w:b/>
          <w:color w:val="1F497D"/>
          <w:sz w:val="20"/>
          <w:szCs w:val="20"/>
        </w:rPr>
        <w:t>1</w:t>
      </w:r>
      <w:r w:rsidR="00B80B1A" w:rsidRPr="00EF2FF8">
        <w:rPr>
          <w:rFonts w:ascii="Arial" w:hAnsi="Arial" w:cs="Arial" w:hint="eastAsia"/>
          <w:b/>
          <w:color w:val="1F497D"/>
          <w:sz w:val="20"/>
          <w:szCs w:val="20"/>
        </w:rPr>
        <w:t>5</w:t>
      </w:r>
      <w:r w:rsidR="00B80B1A" w:rsidRPr="00EF2FF8">
        <w:rPr>
          <w:rFonts w:ascii="Arial" w:hAnsi="Arial" w:cs="Arial" w:hint="eastAsia"/>
          <w:b/>
          <w:color w:val="1F497D"/>
          <w:sz w:val="20"/>
          <w:szCs w:val="20"/>
        </w:rPr>
        <w:t>時半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から</w:t>
      </w:r>
      <w:r w:rsidRPr="00EF2FF8">
        <w:rPr>
          <w:rFonts w:ascii="Arial" w:hAnsi="Arial" w:cs="Arial"/>
          <w:b/>
          <w:color w:val="1F497D"/>
          <w:sz w:val="20"/>
          <w:szCs w:val="20"/>
        </w:rPr>
        <w:t>17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時</w:t>
      </w:r>
      <w:r w:rsidR="00B80B1A"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半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まで</w:t>
      </w:r>
    </w:p>
    <w:p w:rsidR="00A35D7B" w:rsidRPr="007970A6" w:rsidRDefault="005901CA" w:rsidP="00A35D7B">
      <w:pPr>
        <w:rPr>
          <w:rFonts w:ascii="ＭＳ ゴシック" w:eastAsia="ＭＳ ゴシック" w:hAnsi="ＭＳ ゴシック"/>
          <w:color w:val="1F497D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日本フィヒテ協会大会特別講演会</w:t>
      </w:r>
    </w:p>
    <w:p w:rsidR="005901CA" w:rsidRPr="00B43289" w:rsidRDefault="007970A6" w:rsidP="00DF7F9D">
      <w:pPr>
        <w:ind w:leftChars="200" w:left="480"/>
      </w:pPr>
      <w:r w:rsidRPr="00B43289">
        <w:t>Daniel Breazeale</w:t>
      </w:r>
      <w:r w:rsidRPr="00B43289">
        <w:rPr>
          <w:rFonts w:hint="eastAsia"/>
        </w:rPr>
        <w:t xml:space="preserve"> </w:t>
      </w:r>
      <w:r w:rsidRPr="00B43289">
        <w:t>“</w:t>
      </w:r>
      <w:r w:rsidR="005901CA" w:rsidRPr="00B43289">
        <w:t>Against Skepticism? Fichte and the "Aggripan Trilemma"</w:t>
      </w:r>
      <w:r w:rsidR="00B43289">
        <w:t>”</w:t>
      </w:r>
    </w:p>
    <w:p w:rsidR="00B43289" w:rsidRPr="00E35D7E" w:rsidRDefault="00B80B1A" w:rsidP="00DF7F9D">
      <w:pPr>
        <w:ind w:leftChars="200" w:left="480"/>
        <w:rPr>
          <w:rFonts w:ascii="ＭＳ ゴシック" w:eastAsia="ＭＳ ゴシック" w:hAnsi="ＭＳ ゴシック"/>
          <w:color w:val="1F497D"/>
          <w:sz w:val="20"/>
          <w:szCs w:val="20"/>
        </w:rPr>
      </w:pPr>
      <w:r w:rsidRPr="00B07DC2">
        <w:t>George di</w:t>
      </w:r>
      <w:r w:rsidRPr="00E35D7E">
        <w:rPr>
          <w:rFonts w:hint="eastAsia"/>
        </w:rPr>
        <w:t xml:space="preserve"> </w:t>
      </w:r>
      <w:r w:rsidR="00B43289" w:rsidRPr="00E35D7E">
        <w:rPr>
          <w:rFonts w:hint="eastAsia"/>
        </w:rPr>
        <w:t xml:space="preserve">Giovanni, </w:t>
      </w:r>
      <w:r w:rsidR="00B43289" w:rsidRPr="00E35D7E">
        <w:t>“The Kantian Legacy: Fichte’s Wissenschaftslehre and Hegel’s Logic”</w:t>
      </w:r>
    </w:p>
    <w:p w:rsidR="00C718CE" w:rsidRPr="003179AE" w:rsidRDefault="00C718CE" w:rsidP="00C718C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 w:hint="eastAsia"/>
          <w:color w:val="1F497D"/>
          <w:sz w:val="20"/>
          <w:szCs w:val="20"/>
        </w:rPr>
        <w:t>場所：</w:t>
      </w:r>
      <w:r w:rsidRPr="003179AE">
        <w:rPr>
          <w:rFonts w:ascii="Arial" w:hAnsi="Arial" w:cs="Arial" w:hint="eastAsia"/>
          <w:color w:val="1F497D"/>
          <w:sz w:val="21"/>
          <w:szCs w:val="21"/>
        </w:rPr>
        <w:t>お茶の水女子大</w:t>
      </w:r>
      <w:r w:rsidRPr="003179AE">
        <w:rPr>
          <w:rFonts w:ascii="ＭＳ Ｐ明朝" w:eastAsia="ＭＳ Ｐ明朝" w:hAnsi="ＭＳ Ｐ明朝" w:cs="Arial" w:hint="eastAsia"/>
          <w:color w:val="1F497D"/>
          <w:sz w:val="21"/>
          <w:szCs w:val="21"/>
        </w:rPr>
        <w:t>学</w:t>
      </w:r>
      <w:r w:rsidR="003179AE" w:rsidRPr="003179AE">
        <w:rPr>
          <w:rFonts w:ascii="ＭＳ Ｐ明朝" w:eastAsia="ＭＳ Ｐ明朝" w:hAnsi="ＭＳ Ｐ明朝" w:cs="Tahoma" w:hint="eastAsia"/>
          <w:color w:val="17365D" w:themeColor="text2" w:themeShade="BF"/>
          <w:sz w:val="21"/>
          <w:szCs w:val="21"/>
        </w:rPr>
        <w:t>本館</w:t>
      </w:r>
      <w:r w:rsidR="003179AE" w:rsidRPr="003179AE">
        <w:rPr>
          <w:rFonts w:ascii="ＭＳ Ｐ明朝" w:eastAsia="ＭＳ Ｐ明朝" w:hAnsi="ＭＳ Ｐ明朝" w:cs="Tahoma"/>
          <w:color w:val="17365D" w:themeColor="text2" w:themeShade="BF"/>
          <w:sz w:val="21"/>
          <w:szCs w:val="21"/>
        </w:rPr>
        <w:t>306  </w:t>
      </w:r>
      <w:r w:rsidR="003179AE" w:rsidRPr="003179AE">
        <w:rPr>
          <w:rFonts w:ascii="ＭＳ Ｐ明朝" w:eastAsia="ＭＳ Ｐ明朝" w:hAnsi="ＭＳ Ｐ明朝" w:cs="Tahoma" w:hint="eastAsia"/>
          <w:color w:val="17365D" w:themeColor="text2" w:themeShade="BF"/>
          <w:sz w:val="21"/>
          <w:szCs w:val="21"/>
        </w:rPr>
        <w:t>大講義室</w:t>
      </w:r>
      <w:r w:rsidR="003179AE" w:rsidRPr="003179AE">
        <w:rPr>
          <w:rFonts w:ascii="ＭＳ Ｐ明朝" w:eastAsia="ＭＳ Ｐ明朝" w:hAnsi="ＭＳ Ｐ明朝" w:cs="Tahoma" w:hint="eastAsia"/>
          <w:color w:val="17365D" w:themeColor="text2" w:themeShade="BF"/>
          <w:sz w:val="18"/>
        </w:rPr>
        <w:t xml:space="preserve">　</w:t>
      </w:r>
    </w:p>
    <w:p w:rsidR="00B43289" w:rsidRPr="00E35D7E" w:rsidRDefault="00A03D96" w:rsidP="00A35D7B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 w:hint="eastAsia"/>
          <w:color w:val="1F497D"/>
          <w:sz w:val="20"/>
          <w:szCs w:val="20"/>
        </w:rPr>
        <w:t>共催</w:t>
      </w:r>
      <w:r w:rsidR="00B43289" w:rsidRPr="00E35D7E">
        <w:rPr>
          <w:rFonts w:ascii="Arial" w:hAnsi="Arial" w:cs="Arial" w:hint="eastAsia"/>
          <w:color w:val="1F497D"/>
          <w:sz w:val="20"/>
          <w:szCs w:val="20"/>
        </w:rPr>
        <w:t>：</w:t>
      </w:r>
      <w:r w:rsidR="00B43289">
        <w:rPr>
          <w:rFonts w:ascii="Arial" w:hAnsi="Arial" w:cs="Arial" w:hint="eastAsia"/>
          <w:color w:val="1F497D"/>
          <w:sz w:val="20"/>
          <w:szCs w:val="20"/>
          <w:lang w:val="de-DE"/>
        </w:rPr>
        <w:t>日本フィヒテ協会</w:t>
      </w:r>
      <w:r w:rsidRPr="003179AE">
        <w:rPr>
          <w:rFonts w:ascii="Arial" w:hAnsi="Arial" w:cs="Arial" w:hint="eastAsia"/>
          <w:color w:val="1F497D"/>
          <w:sz w:val="20"/>
          <w:szCs w:val="20"/>
        </w:rPr>
        <w:t>＆</w:t>
      </w: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新潟大学人文社会・教育科学系附置『間主観的感性論研究推進センター』</w:t>
      </w:r>
    </w:p>
    <w:p w:rsidR="005901CA" w:rsidRDefault="00C718CE" w:rsidP="00A35D7B">
      <w:pPr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 w:hint="eastAsia"/>
          <w:color w:val="1F497D" w:themeColor="text2"/>
          <w:sz w:val="20"/>
          <w:szCs w:val="20"/>
        </w:rPr>
        <w:t>問い合わせ先：美濃</w:t>
      </w:r>
      <w:r w:rsidRPr="00C718CE">
        <w:rPr>
          <w:rFonts w:ascii="Arial" w:hAnsi="Arial" w:cs="Arial" w:hint="eastAsia"/>
          <w:color w:val="1F497D" w:themeColor="text2"/>
          <w:sz w:val="20"/>
          <w:szCs w:val="20"/>
        </w:rPr>
        <w:t>部仁（</w:t>
      </w:r>
      <w:r w:rsidRPr="00C718CE">
        <w:rPr>
          <w:rFonts w:ascii="Tahoma" w:hAnsi="Tahoma" w:cs="Tahoma"/>
          <w:color w:val="1F497D" w:themeColor="text2"/>
          <w:sz w:val="20"/>
          <w:szCs w:val="20"/>
        </w:rPr>
        <w:t>minobe@kisc.meiji.ac.jp</w:t>
      </w:r>
      <w:r w:rsidRPr="00C718CE">
        <w:rPr>
          <w:rFonts w:ascii="Arial" w:hAnsi="Arial" w:cs="Arial" w:hint="eastAsia"/>
          <w:color w:val="1F497D" w:themeColor="text2"/>
          <w:sz w:val="20"/>
          <w:szCs w:val="20"/>
        </w:rPr>
        <w:t>）</w:t>
      </w:r>
    </w:p>
    <w:p w:rsidR="00C718CE" w:rsidRPr="00C718CE" w:rsidRDefault="00C718CE" w:rsidP="00A35D7B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A35D7B" w:rsidRPr="00EF2FF8" w:rsidRDefault="00A35D7B" w:rsidP="00A35D7B">
      <w:pPr>
        <w:rPr>
          <w:rFonts w:ascii="ＭＳ ゴシック" w:eastAsia="ＭＳ ゴシック" w:hAnsi="ＭＳ ゴシック"/>
          <w:b/>
          <w:color w:val="1F497D" w:themeColor="text2"/>
          <w:sz w:val="20"/>
          <w:szCs w:val="20"/>
        </w:rPr>
      </w:pPr>
      <w:r w:rsidRPr="00EF2FF8">
        <w:rPr>
          <w:rFonts w:ascii="Arial" w:hAnsi="Arial" w:cs="Arial" w:hint="eastAsia"/>
          <w:b/>
          <w:color w:val="1F497D" w:themeColor="text2"/>
          <w:sz w:val="20"/>
          <w:szCs w:val="20"/>
        </w:rPr>
        <w:t>（</w:t>
      </w:r>
      <w:r w:rsidRPr="00EF2FF8">
        <w:rPr>
          <w:rFonts w:ascii="Arial" w:hAnsi="Arial" w:cs="Arial" w:hint="eastAsia"/>
          <w:b/>
          <w:color w:val="1F497D" w:themeColor="text2"/>
          <w:sz w:val="20"/>
          <w:szCs w:val="20"/>
        </w:rPr>
        <w:t>3</w:t>
      </w:r>
      <w:r w:rsidRPr="00EF2FF8">
        <w:rPr>
          <w:rFonts w:ascii="Arial" w:hAnsi="Arial" w:cs="Arial" w:hint="eastAsia"/>
          <w:b/>
          <w:color w:val="1F497D" w:themeColor="text2"/>
          <w:sz w:val="20"/>
          <w:szCs w:val="20"/>
        </w:rPr>
        <w:t>）</w:t>
      </w:r>
      <w:r w:rsidRPr="00EF2FF8">
        <w:rPr>
          <w:rFonts w:ascii="Arial" w:hAnsi="Arial" w:cs="Arial"/>
          <w:b/>
          <w:color w:val="1F497D" w:themeColor="text2"/>
          <w:sz w:val="20"/>
          <w:szCs w:val="20"/>
        </w:rPr>
        <w:t>11</w:t>
      </w:r>
      <w:r w:rsidRPr="00EF2FF8">
        <w:rPr>
          <w:rFonts w:ascii="ＭＳ ゴシック" w:eastAsia="ＭＳ ゴシック" w:hAnsi="ＭＳ ゴシック" w:hint="eastAsia"/>
          <w:b/>
          <w:color w:val="1F497D" w:themeColor="text2"/>
          <w:sz w:val="20"/>
          <w:szCs w:val="20"/>
        </w:rPr>
        <w:t>月</w:t>
      </w:r>
      <w:r w:rsidRPr="00EF2FF8">
        <w:rPr>
          <w:rFonts w:ascii="Arial" w:hAnsi="Arial" w:cs="Arial"/>
          <w:b/>
          <w:color w:val="1F497D" w:themeColor="text2"/>
          <w:sz w:val="20"/>
          <w:szCs w:val="20"/>
        </w:rPr>
        <w:t>2</w:t>
      </w:r>
      <w:r w:rsidRPr="00EF2FF8">
        <w:rPr>
          <w:rFonts w:ascii="Arial" w:hAnsi="Arial" w:cs="Arial" w:hint="eastAsia"/>
          <w:b/>
          <w:color w:val="1F497D" w:themeColor="text2"/>
          <w:sz w:val="20"/>
          <w:szCs w:val="20"/>
        </w:rPr>
        <w:t>7</w:t>
      </w:r>
      <w:r w:rsidRPr="00EF2FF8">
        <w:rPr>
          <w:rFonts w:ascii="ＭＳ ゴシック" w:eastAsia="ＭＳ ゴシック" w:hAnsi="ＭＳ ゴシック" w:hint="eastAsia"/>
          <w:b/>
          <w:color w:val="1F497D" w:themeColor="text2"/>
          <w:sz w:val="20"/>
          <w:szCs w:val="20"/>
        </w:rPr>
        <w:t>日（</w:t>
      </w:r>
      <w:r w:rsidR="007970A6" w:rsidRPr="00EF2FF8">
        <w:rPr>
          <w:rFonts w:ascii="ＭＳ ゴシック" w:eastAsia="ＭＳ ゴシック" w:hAnsi="ＭＳ ゴシック" w:hint="eastAsia"/>
          <w:b/>
          <w:color w:val="1F497D" w:themeColor="text2"/>
          <w:sz w:val="20"/>
          <w:szCs w:val="20"/>
        </w:rPr>
        <w:t>水</w:t>
      </w:r>
      <w:r w:rsidRPr="00EF2FF8">
        <w:rPr>
          <w:rFonts w:ascii="ＭＳ ゴシック" w:eastAsia="ＭＳ ゴシック" w:hAnsi="ＭＳ ゴシック" w:hint="eastAsia"/>
          <w:b/>
          <w:color w:val="1F497D" w:themeColor="text2"/>
          <w:sz w:val="20"/>
          <w:szCs w:val="20"/>
        </w:rPr>
        <w:t>）</w:t>
      </w:r>
      <w:r w:rsidRPr="00EF2FF8">
        <w:rPr>
          <w:rFonts w:ascii="Arial" w:hAnsi="Arial" w:cs="Arial"/>
          <w:b/>
          <w:color w:val="1F497D" w:themeColor="text2"/>
          <w:sz w:val="20"/>
          <w:szCs w:val="20"/>
        </w:rPr>
        <w:t>1</w:t>
      </w:r>
      <w:r w:rsidR="00E35D7E" w:rsidRPr="00EF2FF8">
        <w:rPr>
          <w:rFonts w:ascii="Arial" w:hAnsi="Arial" w:cs="Arial" w:hint="eastAsia"/>
          <w:b/>
          <w:color w:val="1F497D" w:themeColor="text2"/>
          <w:sz w:val="20"/>
          <w:szCs w:val="20"/>
        </w:rPr>
        <w:t>３時</w:t>
      </w:r>
      <w:r w:rsidR="00E35D7E" w:rsidRPr="00EF2FF8">
        <w:rPr>
          <w:rFonts w:ascii="Arial" w:hAnsi="Arial" w:cs="Arial" w:hint="eastAsia"/>
          <w:b/>
          <w:color w:val="1F497D" w:themeColor="text2"/>
          <w:sz w:val="20"/>
          <w:szCs w:val="20"/>
        </w:rPr>
        <w:t>10</w:t>
      </w:r>
      <w:r w:rsidR="00E35D7E" w:rsidRPr="00EF2FF8">
        <w:rPr>
          <w:rFonts w:ascii="Arial" w:hAnsi="Arial" w:cs="Arial" w:hint="eastAsia"/>
          <w:b/>
          <w:color w:val="1F497D" w:themeColor="text2"/>
          <w:sz w:val="20"/>
          <w:szCs w:val="20"/>
        </w:rPr>
        <w:t>分</w:t>
      </w:r>
      <w:r w:rsidRPr="00EF2FF8">
        <w:rPr>
          <w:rFonts w:ascii="ＭＳ ゴシック" w:eastAsia="ＭＳ ゴシック" w:hAnsi="ＭＳ ゴシック" w:hint="eastAsia"/>
          <w:b/>
          <w:color w:val="1F497D" w:themeColor="text2"/>
          <w:sz w:val="20"/>
          <w:szCs w:val="20"/>
        </w:rPr>
        <w:t>から</w:t>
      </w:r>
      <w:r w:rsidR="00E35D7E" w:rsidRPr="00EF2FF8">
        <w:rPr>
          <w:rFonts w:ascii="ＭＳ ゴシック" w:eastAsia="ＭＳ ゴシック" w:hAnsi="ＭＳ ゴシック" w:hint="eastAsia"/>
          <w:b/>
          <w:color w:val="1F497D" w:themeColor="text2"/>
          <w:sz w:val="20"/>
          <w:szCs w:val="20"/>
        </w:rPr>
        <w:t>18</w:t>
      </w:r>
      <w:r w:rsidRPr="00EF2FF8">
        <w:rPr>
          <w:rFonts w:ascii="ＭＳ ゴシック" w:eastAsia="ＭＳ ゴシック" w:hAnsi="ＭＳ ゴシック" w:hint="eastAsia"/>
          <w:b/>
          <w:color w:val="1F497D" w:themeColor="text2"/>
          <w:sz w:val="20"/>
          <w:szCs w:val="20"/>
        </w:rPr>
        <w:t>時まで</w:t>
      </w:r>
    </w:p>
    <w:p w:rsidR="00E35D7E" w:rsidRPr="00DF7F9D" w:rsidRDefault="00E35D7E" w:rsidP="00E35D7E">
      <w:pPr>
        <w:rPr>
          <w:rFonts w:ascii="ＭＳ Ｐ明朝" w:eastAsia="ＭＳ Ｐ明朝" w:hAnsi="ＭＳ Ｐ明朝"/>
          <w:color w:val="1F497D" w:themeColor="text2"/>
          <w:sz w:val="22"/>
          <w:szCs w:val="22"/>
        </w:rPr>
      </w:pPr>
      <w:r w:rsidRPr="00DF7F9D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シンポジウム「初期ドイツ観念論研究のために」</w:t>
      </w:r>
    </w:p>
    <w:p w:rsidR="00E35D7E" w:rsidRPr="00A03D96" w:rsidRDefault="00E35D7E" w:rsidP="00E35D7E">
      <w:pPr>
        <w:rPr>
          <w:color w:val="1F497D" w:themeColor="text2"/>
          <w:lang w:val="de-DE"/>
        </w:rPr>
      </w:pPr>
      <w:r w:rsidRPr="00A03D96">
        <w:rPr>
          <w:color w:val="1F497D" w:themeColor="text2"/>
          <w:lang w:val="de-DE"/>
        </w:rPr>
        <w:t>Symposium ―― Zu der Forschung der Frühzeit des deutschen Idealismus</w:t>
      </w:r>
    </w:p>
    <w:p w:rsidR="00E35D7E" w:rsidRPr="00E35D7E" w:rsidRDefault="00E35D7E" w:rsidP="00DF7F9D">
      <w:pPr>
        <w:ind w:leftChars="200" w:left="480"/>
        <w:rPr>
          <w:lang w:val="de-DE"/>
        </w:rPr>
      </w:pPr>
      <w:r w:rsidRPr="00E35D7E">
        <w:rPr>
          <w:lang w:val="de-DE"/>
        </w:rPr>
        <w:t>Takashi Kurihara</w:t>
      </w:r>
      <w:r>
        <w:rPr>
          <w:rFonts w:hint="eastAsia"/>
          <w:lang w:val="de-DE"/>
        </w:rPr>
        <w:t xml:space="preserve">, </w:t>
      </w:r>
      <w:r>
        <w:rPr>
          <w:lang w:val="de-DE"/>
        </w:rPr>
        <w:t>„</w:t>
      </w:r>
      <w:r w:rsidRPr="00E35D7E">
        <w:rPr>
          <w:lang w:val="de-DE"/>
        </w:rPr>
        <w:t xml:space="preserve">Über empirische Psychologie und Anthropologie </w:t>
      </w:r>
      <w:r w:rsidRPr="00E35D7E">
        <w:rPr>
          <w:rFonts w:hint="eastAsia"/>
          <w:lang w:val="de-DE"/>
        </w:rPr>
        <w:t>――</w:t>
      </w:r>
      <w:r w:rsidRPr="00E35D7E">
        <w:rPr>
          <w:lang w:val="de-DE"/>
        </w:rPr>
        <w:t xml:space="preserve"> Der Geburtsort des transzendentalen Idealismus um „ Propädeutik “</w:t>
      </w:r>
      <w:r>
        <w:rPr>
          <w:lang w:val="de-DE"/>
        </w:rPr>
        <w:t>“</w:t>
      </w:r>
    </w:p>
    <w:p w:rsidR="00E35D7E" w:rsidRPr="005901CA" w:rsidRDefault="00E35D7E" w:rsidP="00DF7F9D">
      <w:pPr>
        <w:ind w:leftChars="200" w:left="480"/>
      </w:pPr>
      <w:r w:rsidRPr="005901CA">
        <w:t>Daniel Breazeale</w:t>
      </w:r>
      <w:r w:rsidRPr="005901CA">
        <w:rPr>
          <w:rFonts w:hint="eastAsia"/>
        </w:rPr>
        <w:t xml:space="preserve">  </w:t>
      </w:r>
      <w:r w:rsidRPr="005901CA">
        <w:t>“Against Conscience?</w:t>
      </w:r>
      <w:r>
        <w:rPr>
          <w:rFonts w:hint="eastAsia"/>
        </w:rPr>
        <w:t xml:space="preserve">　</w:t>
      </w:r>
      <w:r w:rsidRPr="005901CA">
        <w:t>A Fichtean Rejoinder to the Hegelian Criticism</w:t>
      </w:r>
      <w:r>
        <w:rPr>
          <w:rFonts w:hint="eastAsia"/>
        </w:rPr>
        <w:t>“</w:t>
      </w:r>
    </w:p>
    <w:p w:rsidR="00B43289" w:rsidRPr="00B43289" w:rsidRDefault="00B80B1A" w:rsidP="00DF7F9D">
      <w:pPr>
        <w:ind w:leftChars="200" w:left="480"/>
      </w:pPr>
      <w:r w:rsidRPr="00B07DC2">
        <w:t>George di</w:t>
      </w:r>
      <w:r w:rsidRPr="00B43289">
        <w:rPr>
          <w:rFonts w:hint="eastAsia"/>
        </w:rPr>
        <w:t xml:space="preserve"> </w:t>
      </w:r>
      <w:r w:rsidR="00B43289" w:rsidRPr="00B43289">
        <w:rPr>
          <w:rFonts w:hint="eastAsia"/>
        </w:rPr>
        <w:t xml:space="preserve">Giovanni, </w:t>
      </w:r>
      <w:r w:rsidR="00B43289" w:rsidRPr="00B43289">
        <w:t>“The Moses Mendelssohn/Thomas Abbt’s Dispute of 1784”</w:t>
      </w:r>
    </w:p>
    <w:p w:rsidR="005901CA" w:rsidRPr="005901CA" w:rsidRDefault="005901CA" w:rsidP="00DF7F9D">
      <w:pPr>
        <w:ind w:leftChars="100" w:left="240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:rsidR="00C718CE" w:rsidRDefault="00C718CE" w:rsidP="00C718C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 w:hint="eastAsia"/>
          <w:color w:val="1F497D"/>
          <w:sz w:val="20"/>
          <w:szCs w:val="20"/>
        </w:rPr>
        <w:t>場所：</w:t>
      </w: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新潟大学駅南キャンパス「ときめいと」</w:t>
      </w:r>
    </w:p>
    <w:p w:rsidR="005901CA" w:rsidRDefault="00B43289" w:rsidP="00A35D7B">
      <w:pPr>
        <w:rPr>
          <w:rFonts w:ascii="ＭＳ ゴシック" w:eastAsia="ＭＳ ゴシック" w:hAnsi="ＭＳ ゴシック"/>
          <w:color w:val="1F497D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lastRenderedPageBreak/>
        <w:t>主催：</w:t>
      </w:r>
      <w:r w:rsidR="0054319E">
        <w:rPr>
          <w:rFonts w:ascii="ＭＳ ゴシック" w:eastAsia="ＭＳ ゴシック" w:hAnsi="ＭＳ ゴシック" w:hint="eastAsia"/>
          <w:color w:val="1F497D"/>
          <w:sz w:val="20"/>
          <w:szCs w:val="20"/>
        </w:rPr>
        <w:t>新潟大学人文社会・教育科学系附置『間主観的感性論研究推進センター』</w:t>
      </w:r>
    </w:p>
    <w:p w:rsidR="00C718CE" w:rsidRDefault="00C718CE" w:rsidP="00C718CE">
      <w:pPr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 w:hint="eastAsia"/>
          <w:color w:val="1F497D" w:themeColor="text2"/>
          <w:sz w:val="20"/>
          <w:szCs w:val="20"/>
        </w:rPr>
        <w:t>問い合わせ先：</w:t>
      </w:r>
      <w:r w:rsidRPr="00C718CE">
        <w:rPr>
          <w:rFonts w:ascii="Arial" w:hAnsi="Arial" w:cs="Arial" w:hint="eastAsia"/>
          <w:color w:val="1F497D" w:themeColor="text2"/>
          <w:sz w:val="20"/>
          <w:szCs w:val="20"/>
        </w:rPr>
        <w:t>栗原隆（</w:t>
      </w:r>
      <w:r w:rsidRPr="00C718CE">
        <w:rPr>
          <w:rFonts w:ascii="Tahoma" w:hAnsi="Tahoma" w:cs="Tahoma"/>
          <w:color w:val="1F497D" w:themeColor="text2"/>
          <w:sz w:val="20"/>
          <w:szCs w:val="20"/>
        </w:rPr>
        <w:t>kurihara@human.niigata-u.ac.jp</w:t>
      </w:r>
      <w:r w:rsidRPr="00C718CE">
        <w:rPr>
          <w:rFonts w:ascii="Arial" w:hAnsi="Arial" w:cs="Arial" w:hint="eastAsia"/>
          <w:color w:val="1F497D" w:themeColor="text2"/>
          <w:sz w:val="20"/>
          <w:szCs w:val="20"/>
        </w:rPr>
        <w:t>）</w:t>
      </w:r>
    </w:p>
    <w:p w:rsidR="00B43289" w:rsidRPr="00C718CE" w:rsidRDefault="00B43289" w:rsidP="00A35D7B">
      <w:pPr>
        <w:rPr>
          <w:rFonts w:ascii="Arial" w:hAnsi="Arial" w:cs="Arial"/>
          <w:color w:val="1F497D"/>
          <w:sz w:val="20"/>
          <w:szCs w:val="20"/>
        </w:rPr>
      </w:pPr>
    </w:p>
    <w:p w:rsidR="00A35D7B" w:rsidRPr="00EF2FF8" w:rsidRDefault="00A35D7B" w:rsidP="00A35D7B">
      <w:pPr>
        <w:rPr>
          <w:rFonts w:ascii="Arial" w:hAnsi="Arial" w:cs="Arial"/>
          <w:b/>
          <w:color w:val="1F497D"/>
          <w:sz w:val="20"/>
          <w:szCs w:val="20"/>
        </w:rPr>
      </w:pPr>
      <w:r w:rsidRPr="00EF2FF8">
        <w:rPr>
          <w:rFonts w:ascii="Arial" w:hAnsi="Arial" w:cs="Arial" w:hint="eastAsia"/>
          <w:b/>
          <w:color w:val="1F497D"/>
          <w:sz w:val="20"/>
          <w:szCs w:val="20"/>
        </w:rPr>
        <w:t>（</w:t>
      </w:r>
      <w:r w:rsidRPr="00EF2FF8">
        <w:rPr>
          <w:rFonts w:ascii="Arial" w:hAnsi="Arial" w:cs="Arial" w:hint="eastAsia"/>
          <w:b/>
          <w:color w:val="1F497D"/>
          <w:sz w:val="20"/>
          <w:szCs w:val="20"/>
        </w:rPr>
        <w:t>4</w:t>
      </w:r>
      <w:r w:rsidRPr="00EF2FF8">
        <w:rPr>
          <w:rFonts w:ascii="Arial" w:hAnsi="Arial" w:cs="Arial" w:hint="eastAsia"/>
          <w:b/>
          <w:color w:val="1F497D"/>
          <w:sz w:val="20"/>
          <w:szCs w:val="20"/>
        </w:rPr>
        <w:t>）</w:t>
      </w:r>
      <w:r w:rsidRPr="00EF2FF8">
        <w:rPr>
          <w:rFonts w:ascii="Arial" w:hAnsi="Arial" w:cs="Arial"/>
          <w:b/>
          <w:color w:val="1F497D"/>
          <w:sz w:val="20"/>
          <w:szCs w:val="20"/>
        </w:rPr>
        <w:t>11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月</w:t>
      </w:r>
      <w:r w:rsidR="007970A6"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30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日（</w:t>
      </w:r>
      <w:r w:rsidR="007970A6"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土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）</w:t>
      </w:r>
      <w:r w:rsidRPr="00EF2FF8">
        <w:rPr>
          <w:rFonts w:ascii="Arial" w:hAnsi="Arial" w:cs="Arial"/>
          <w:b/>
          <w:color w:val="1F497D"/>
          <w:sz w:val="20"/>
          <w:szCs w:val="20"/>
        </w:rPr>
        <w:t>1</w:t>
      </w:r>
      <w:r w:rsidR="007970A6" w:rsidRPr="00EF2FF8">
        <w:rPr>
          <w:rFonts w:ascii="Arial" w:hAnsi="Arial" w:cs="Arial" w:hint="eastAsia"/>
          <w:b/>
          <w:color w:val="1F497D"/>
          <w:sz w:val="20"/>
          <w:szCs w:val="20"/>
        </w:rPr>
        <w:t>3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時から</w:t>
      </w:r>
      <w:r w:rsidRPr="00EF2FF8">
        <w:rPr>
          <w:rFonts w:ascii="Arial" w:hAnsi="Arial" w:cs="Arial"/>
          <w:b/>
          <w:color w:val="1F497D"/>
          <w:sz w:val="20"/>
          <w:szCs w:val="20"/>
        </w:rPr>
        <w:t>17</w:t>
      </w:r>
      <w:r w:rsidRPr="00EF2FF8">
        <w:rPr>
          <w:rFonts w:ascii="ＭＳ ゴシック" w:eastAsia="ＭＳ ゴシック" w:hAnsi="ＭＳ ゴシック" w:hint="eastAsia"/>
          <w:b/>
          <w:color w:val="1F497D"/>
          <w:sz w:val="20"/>
          <w:szCs w:val="20"/>
        </w:rPr>
        <w:t>時まで</w:t>
      </w:r>
    </w:p>
    <w:p w:rsidR="007970A6" w:rsidRDefault="007970A6" w:rsidP="00A35D7B">
      <w:pPr>
        <w:rPr>
          <w:rFonts w:ascii="ＭＳ ゴシック" w:eastAsia="ＭＳ ゴシック" w:hAnsi="ＭＳ ゴシック"/>
          <w:color w:val="1F497D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第17回 handai metaphysica 特別講演会</w:t>
      </w:r>
    </w:p>
    <w:p w:rsidR="00E35D7E" w:rsidRPr="00E35D7E" w:rsidRDefault="00E35D7E" w:rsidP="00DF7F9D">
      <w:pPr>
        <w:ind w:leftChars="200" w:left="480"/>
        <w:rPr>
          <w:rFonts w:ascii="ＭＳ ゴシック" w:eastAsia="ＭＳ ゴシック" w:hAnsi="ＭＳ ゴシック"/>
          <w:color w:val="1F497D"/>
          <w:sz w:val="20"/>
          <w:szCs w:val="20"/>
        </w:rPr>
      </w:pPr>
      <w:r w:rsidRPr="00B07DC2">
        <w:t>George di</w:t>
      </w:r>
      <w:r w:rsidRPr="00E35D7E">
        <w:rPr>
          <w:rFonts w:hint="eastAsia"/>
        </w:rPr>
        <w:t xml:space="preserve"> Giovanni, </w:t>
      </w:r>
      <w:r w:rsidRPr="00E35D7E">
        <w:t>“The Kantian Legacy: Fichte’s Wissenschaftslehre and Hegel’s Logic”</w:t>
      </w:r>
    </w:p>
    <w:p w:rsidR="005901CA" w:rsidRPr="005901CA" w:rsidRDefault="005901CA" w:rsidP="00DF7F9D">
      <w:pPr>
        <w:ind w:leftChars="200" w:left="480"/>
      </w:pPr>
      <w:r w:rsidRPr="005901CA">
        <w:t>Daniel Breazeale</w:t>
      </w:r>
      <w:r w:rsidRPr="005901CA">
        <w:rPr>
          <w:rFonts w:hint="eastAsia"/>
        </w:rPr>
        <w:t xml:space="preserve">  </w:t>
      </w:r>
      <w:r w:rsidRPr="005901CA">
        <w:t>“A</w:t>
      </w:r>
      <w:r>
        <w:rPr>
          <w:rFonts w:hint="eastAsia"/>
        </w:rPr>
        <w:t>gainst Nature</w:t>
      </w:r>
      <w:r w:rsidRPr="005901CA">
        <w:t>?</w:t>
      </w:r>
      <w:r>
        <w:rPr>
          <w:rFonts w:hint="eastAsia"/>
        </w:rPr>
        <w:t xml:space="preserve">　</w:t>
      </w:r>
      <w:r w:rsidRPr="005901CA">
        <w:t>On the Status and Meaning of the Natural World in</w:t>
      </w:r>
      <w:r>
        <w:rPr>
          <w:rFonts w:hint="eastAsia"/>
        </w:rPr>
        <w:t xml:space="preserve"> </w:t>
      </w:r>
      <w:r w:rsidRPr="005901CA">
        <w:t>J.G. Fichte's early Wissenschaftslehre</w:t>
      </w:r>
      <w:r>
        <w:t>”</w:t>
      </w:r>
    </w:p>
    <w:p w:rsidR="007970A6" w:rsidRPr="00E35D7E" w:rsidRDefault="00B43289" w:rsidP="00A35D7B">
      <w:pPr>
        <w:rPr>
          <w:rFonts w:ascii="ＭＳ ゴシック" w:eastAsia="ＭＳ ゴシック" w:hAnsi="ＭＳ ゴシック"/>
          <w:color w:val="1F497D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主催</w:t>
      </w:r>
      <w:r w:rsidRPr="00E35D7E">
        <w:rPr>
          <w:rFonts w:ascii="ＭＳ ゴシック" w:eastAsia="ＭＳ ゴシック" w:hAnsi="ＭＳ ゴシック" w:hint="eastAsia"/>
          <w:color w:val="1F497D"/>
          <w:sz w:val="20"/>
          <w:szCs w:val="20"/>
        </w:rPr>
        <w:t>：</w:t>
      </w:r>
      <w:r w:rsidR="007970A6">
        <w:rPr>
          <w:rFonts w:ascii="ＭＳ ゴシック" w:eastAsia="ＭＳ ゴシック" w:hAnsi="ＭＳ ゴシック" w:hint="eastAsia"/>
          <w:color w:val="1F497D"/>
          <w:sz w:val="20"/>
          <w:szCs w:val="20"/>
        </w:rPr>
        <w:t>大阪大学文学部哲学哲学史研究室、現代思想文化学研究室</w:t>
      </w:r>
    </w:p>
    <w:p w:rsidR="007970A6" w:rsidRDefault="00B43289" w:rsidP="00A35D7B">
      <w:pPr>
        <w:rPr>
          <w:rFonts w:ascii="ＭＳ ゴシック" w:eastAsia="ＭＳ ゴシック" w:hAnsi="ＭＳ ゴシック"/>
          <w:color w:val="1F497D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497D"/>
          <w:sz w:val="20"/>
          <w:szCs w:val="20"/>
        </w:rPr>
        <w:t>場所：</w:t>
      </w:r>
      <w:r w:rsidR="007970A6">
        <w:rPr>
          <w:rFonts w:ascii="ＭＳ ゴシック" w:eastAsia="ＭＳ ゴシック" w:hAnsi="ＭＳ ゴシック" w:hint="eastAsia"/>
          <w:color w:val="1F497D"/>
          <w:sz w:val="20"/>
          <w:szCs w:val="20"/>
        </w:rPr>
        <w:t>文学研究科中庭会議室（大阪大学豊中キャンパス）</w:t>
      </w:r>
    </w:p>
    <w:p w:rsidR="00A35D7B" w:rsidRPr="00C718CE" w:rsidRDefault="00C718CE">
      <w:pPr>
        <w:rPr>
          <w:color w:val="1F497D" w:themeColor="text2"/>
          <w:sz w:val="22"/>
        </w:rPr>
      </w:pPr>
      <w:r w:rsidRPr="00C718CE">
        <w:rPr>
          <w:rFonts w:hint="eastAsia"/>
          <w:color w:val="1F497D" w:themeColor="text2"/>
          <w:sz w:val="22"/>
        </w:rPr>
        <w:t>問い合わせ先：入江幸男（</w:t>
      </w:r>
      <w:r w:rsidRPr="00C718CE">
        <w:rPr>
          <w:rFonts w:hint="eastAsia"/>
          <w:color w:val="1F497D" w:themeColor="text2"/>
          <w:sz w:val="22"/>
        </w:rPr>
        <w:t>irie@let.osaka-u.ac.jp</w:t>
      </w:r>
      <w:r w:rsidRPr="00C718CE">
        <w:rPr>
          <w:rFonts w:hint="eastAsia"/>
          <w:color w:val="1F497D" w:themeColor="text2"/>
          <w:sz w:val="22"/>
        </w:rPr>
        <w:t>）</w:t>
      </w:r>
    </w:p>
    <w:sectPr w:rsidR="00A35D7B" w:rsidRPr="00C71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10" w:rsidRDefault="00D71210" w:rsidP="00E35D7E">
      <w:r>
        <w:separator/>
      </w:r>
    </w:p>
  </w:endnote>
  <w:endnote w:type="continuationSeparator" w:id="0">
    <w:p w:rsidR="00D71210" w:rsidRDefault="00D71210" w:rsidP="00E3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10" w:rsidRDefault="00D71210" w:rsidP="00E35D7E">
      <w:r>
        <w:separator/>
      </w:r>
    </w:p>
  </w:footnote>
  <w:footnote w:type="continuationSeparator" w:id="0">
    <w:p w:rsidR="00D71210" w:rsidRDefault="00D71210" w:rsidP="00E35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00"/>
    <w:rsid w:val="00001192"/>
    <w:rsid w:val="00005A03"/>
    <w:rsid w:val="000265DD"/>
    <w:rsid w:val="00044F53"/>
    <w:rsid w:val="000507CE"/>
    <w:rsid w:val="00054FAA"/>
    <w:rsid w:val="00086EC8"/>
    <w:rsid w:val="000C7A64"/>
    <w:rsid w:val="000D3CCA"/>
    <w:rsid w:val="000D7126"/>
    <w:rsid w:val="000E7E47"/>
    <w:rsid w:val="000F06D6"/>
    <w:rsid w:val="001235A7"/>
    <w:rsid w:val="00124628"/>
    <w:rsid w:val="00132B84"/>
    <w:rsid w:val="001435D2"/>
    <w:rsid w:val="001532A7"/>
    <w:rsid w:val="00154F4B"/>
    <w:rsid w:val="0016680C"/>
    <w:rsid w:val="001702DD"/>
    <w:rsid w:val="00177E77"/>
    <w:rsid w:val="00187234"/>
    <w:rsid w:val="00190F53"/>
    <w:rsid w:val="001A686C"/>
    <w:rsid w:val="001B1F5E"/>
    <w:rsid w:val="001B2EA1"/>
    <w:rsid w:val="001D410C"/>
    <w:rsid w:val="001D555F"/>
    <w:rsid w:val="001D58DB"/>
    <w:rsid w:val="001F6DEC"/>
    <w:rsid w:val="00205142"/>
    <w:rsid w:val="002129C9"/>
    <w:rsid w:val="002240D0"/>
    <w:rsid w:val="0024765D"/>
    <w:rsid w:val="0024782B"/>
    <w:rsid w:val="00251DCB"/>
    <w:rsid w:val="00283D69"/>
    <w:rsid w:val="002A6B8C"/>
    <w:rsid w:val="002B280F"/>
    <w:rsid w:val="002B73D9"/>
    <w:rsid w:val="002C61D3"/>
    <w:rsid w:val="002C6F34"/>
    <w:rsid w:val="002D2A12"/>
    <w:rsid w:val="002D44B1"/>
    <w:rsid w:val="002D6795"/>
    <w:rsid w:val="002F0C31"/>
    <w:rsid w:val="003179AE"/>
    <w:rsid w:val="003269A0"/>
    <w:rsid w:val="0032735D"/>
    <w:rsid w:val="003409CC"/>
    <w:rsid w:val="00341000"/>
    <w:rsid w:val="00342B31"/>
    <w:rsid w:val="00343FD6"/>
    <w:rsid w:val="003547B0"/>
    <w:rsid w:val="0036132F"/>
    <w:rsid w:val="0038028E"/>
    <w:rsid w:val="00394324"/>
    <w:rsid w:val="003A221E"/>
    <w:rsid w:val="003B41CD"/>
    <w:rsid w:val="003D1BB4"/>
    <w:rsid w:val="003D341F"/>
    <w:rsid w:val="003E7B88"/>
    <w:rsid w:val="003F1288"/>
    <w:rsid w:val="0040183C"/>
    <w:rsid w:val="00402055"/>
    <w:rsid w:val="00444546"/>
    <w:rsid w:val="0046541C"/>
    <w:rsid w:val="00475047"/>
    <w:rsid w:val="00480E96"/>
    <w:rsid w:val="00485D03"/>
    <w:rsid w:val="004A7AD8"/>
    <w:rsid w:val="004B23DF"/>
    <w:rsid w:val="004B6EB9"/>
    <w:rsid w:val="004D0345"/>
    <w:rsid w:val="004D0F16"/>
    <w:rsid w:val="004D3765"/>
    <w:rsid w:val="004D4610"/>
    <w:rsid w:val="004E1496"/>
    <w:rsid w:val="00511CBA"/>
    <w:rsid w:val="00515DAF"/>
    <w:rsid w:val="0053037F"/>
    <w:rsid w:val="005328D5"/>
    <w:rsid w:val="0054319E"/>
    <w:rsid w:val="00543F1C"/>
    <w:rsid w:val="00546365"/>
    <w:rsid w:val="00556EAD"/>
    <w:rsid w:val="005712C1"/>
    <w:rsid w:val="005901CA"/>
    <w:rsid w:val="00594083"/>
    <w:rsid w:val="005A3B7B"/>
    <w:rsid w:val="005B0960"/>
    <w:rsid w:val="005B379F"/>
    <w:rsid w:val="005B5342"/>
    <w:rsid w:val="005B5860"/>
    <w:rsid w:val="005C07B0"/>
    <w:rsid w:val="005C667D"/>
    <w:rsid w:val="005D6FC9"/>
    <w:rsid w:val="005E509A"/>
    <w:rsid w:val="005F52E9"/>
    <w:rsid w:val="0061244F"/>
    <w:rsid w:val="00622FDC"/>
    <w:rsid w:val="00630385"/>
    <w:rsid w:val="00636314"/>
    <w:rsid w:val="00652096"/>
    <w:rsid w:val="00653E3D"/>
    <w:rsid w:val="006760D1"/>
    <w:rsid w:val="00680005"/>
    <w:rsid w:val="006A512D"/>
    <w:rsid w:val="006C359C"/>
    <w:rsid w:val="006C48BE"/>
    <w:rsid w:val="006C7E2D"/>
    <w:rsid w:val="006E7011"/>
    <w:rsid w:val="006F5781"/>
    <w:rsid w:val="006F676B"/>
    <w:rsid w:val="00713AF2"/>
    <w:rsid w:val="00713E6D"/>
    <w:rsid w:val="00763E21"/>
    <w:rsid w:val="0078094E"/>
    <w:rsid w:val="00781B25"/>
    <w:rsid w:val="007970A6"/>
    <w:rsid w:val="007B2060"/>
    <w:rsid w:val="007C0956"/>
    <w:rsid w:val="007D728D"/>
    <w:rsid w:val="007D7427"/>
    <w:rsid w:val="007F3BA2"/>
    <w:rsid w:val="007F733B"/>
    <w:rsid w:val="0080454E"/>
    <w:rsid w:val="00805BAE"/>
    <w:rsid w:val="008166AB"/>
    <w:rsid w:val="00817B8D"/>
    <w:rsid w:val="0082690B"/>
    <w:rsid w:val="008622C9"/>
    <w:rsid w:val="00867FB8"/>
    <w:rsid w:val="00871A27"/>
    <w:rsid w:val="00880083"/>
    <w:rsid w:val="008833F2"/>
    <w:rsid w:val="00884DDE"/>
    <w:rsid w:val="00895495"/>
    <w:rsid w:val="008977A7"/>
    <w:rsid w:val="008A2B67"/>
    <w:rsid w:val="008A3AED"/>
    <w:rsid w:val="008A3D76"/>
    <w:rsid w:val="008A3FC5"/>
    <w:rsid w:val="008E7EDE"/>
    <w:rsid w:val="008F1A58"/>
    <w:rsid w:val="00912C57"/>
    <w:rsid w:val="009214C8"/>
    <w:rsid w:val="00926D1C"/>
    <w:rsid w:val="00963E6D"/>
    <w:rsid w:val="0097442B"/>
    <w:rsid w:val="00975151"/>
    <w:rsid w:val="009C52DF"/>
    <w:rsid w:val="009C7980"/>
    <w:rsid w:val="009D0170"/>
    <w:rsid w:val="009D5993"/>
    <w:rsid w:val="009D774F"/>
    <w:rsid w:val="009E20F1"/>
    <w:rsid w:val="009E2814"/>
    <w:rsid w:val="00A03D96"/>
    <w:rsid w:val="00A1509E"/>
    <w:rsid w:val="00A23543"/>
    <w:rsid w:val="00A33A74"/>
    <w:rsid w:val="00A35D7B"/>
    <w:rsid w:val="00A421B5"/>
    <w:rsid w:val="00A551C0"/>
    <w:rsid w:val="00A8233B"/>
    <w:rsid w:val="00AB5EDE"/>
    <w:rsid w:val="00AD5323"/>
    <w:rsid w:val="00AE1FCB"/>
    <w:rsid w:val="00AF0CAC"/>
    <w:rsid w:val="00AF313F"/>
    <w:rsid w:val="00AF56EC"/>
    <w:rsid w:val="00B03F0D"/>
    <w:rsid w:val="00B06FD1"/>
    <w:rsid w:val="00B07DC2"/>
    <w:rsid w:val="00B356FF"/>
    <w:rsid w:val="00B41925"/>
    <w:rsid w:val="00B43289"/>
    <w:rsid w:val="00B47AE6"/>
    <w:rsid w:val="00B6044A"/>
    <w:rsid w:val="00B80B1A"/>
    <w:rsid w:val="00B81FFD"/>
    <w:rsid w:val="00B826D0"/>
    <w:rsid w:val="00B82D8E"/>
    <w:rsid w:val="00BA2B2C"/>
    <w:rsid w:val="00BB3C95"/>
    <w:rsid w:val="00BC760C"/>
    <w:rsid w:val="00BD2F64"/>
    <w:rsid w:val="00BE1120"/>
    <w:rsid w:val="00BE2E07"/>
    <w:rsid w:val="00BF30A1"/>
    <w:rsid w:val="00BF4FF7"/>
    <w:rsid w:val="00BF513C"/>
    <w:rsid w:val="00BF6B1B"/>
    <w:rsid w:val="00C05E3E"/>
    <w:rsid w:val="00C10009"/>
    <w:rsid w:val="00C14BEA"/>
    <w:rsid w:val="00C276EC"/>
    <w:rsid w:val="00C37E22"/>
    <w:rsid w:val="00C5311D"/>
    <w:rsid w:val="00C5333C"/>
    <w:rsid w:val="00C551EE"/>
    <w:rsid w:val="00C602ED"/>
    <w:rsid w:val="00C62C68"/>
    <w:rsid w:val="00C663EA"/>
    <w:rsid w:val="00C718CE"/>
    <w:rsid w:val="00C73123"/>
    <w:rsid w:val="00C75EC6"/>
    <w:rsid w:val="00C80DAE"/>
    <w:rsid w:val="00C87B14"/>
    <w:rsid w:val="00C91AA5"/>
    <w:rsid w:val="00CA24A0"/>
    <w:rsid w:val="00CB1C04"/>
    <w:rsid w:val="00CB6B0A"/>
    <w:rsid w:val="00CC1C04"/>
    <w:rsid w:val="00CE02F1"/>
    <w:rsid w:val="00CE5ADD"/>
    <w:rsid w:val="00CF5981"/>
    <w:rsid w:val="00CF6295"/>
    <w:rsid w:val="00CF67DD"/>
    <w:rsid w:val="00D00303"/>
    <w:rsid w:val="00D03EFD"/>
    <w:rsid w:val="00D1009B"/>
    <w:rsid w:val="00D12D61"/>
    <w:rsid w:val="00D14804"/>
    <w:rsid w:val="00D31968"/>
    <w:rsid w:val="00D43B76"/>
    <w:rsid w:val="00D70165"/>
    <w:rsid w:val="00D71210"/>
    <w:rsid w:val="00D71EB8"/>
    <w:rsid w:val="00D72AE1"/>
    <w:rsid w:val="00DA1318"/>
    <w:rsid w:val="00DD25F8"/>
    <w:rsid w:val="00DE1AA7"/>
    <w:rsid w:val="00DE5470"/>
    <w:rsid w:val="00DE6CEB"/>
    <w:rsid w:val="00DF7F9D"/>
    <w:rsid w:val="00E07462"/>
    <w:rsid w:val="00E119A8"/>
    <w:rsid w:val="00E1420E"/>
    <w:rsid w:val="00E15B73"/>
    <w:rsid w:val="00E2752B"/>
    <w:rsid w:val="00E34770"/>
    <w:rsid w:val="00E35D7E"/>
    <w:rsid w:val="00E55636"/>
    <w:rsid w:val="00E570BD"/>
    <w:rsid w:val="00E619FB"/>
    <w:rsid w:val="00E62B1D"/>
    <w:rsid w:val="00E64F71"/>
    <w:rsid w:val="00E66FB7"/>
    <w:rsid w:val="00E72F9E"/>
    <w:rsid w:val="00E92D68"/>
    <w:rsid w:val="00EB06EC"/>
    <w:rsid w:val="00EB0E54"/>
    <w:rsid w:val="00EB16C4"/>
    <w:rsid w:val="00EB5FB4"/>
    <w:rsid w:val="00EB7A32"/>
    <w:rsid w:val="00EC61D9"/>
    <w:rsid w:val="00EC7A39"/>
    <w:rsid w:val="00ED4C25"/>
    <w:rsid w:val="00ED4E1A"/>
    <w:rsid w:val="00EE5225"/>
    <w:rsid w:val="00EF2FF8"/>
    <w:rsid w:val="00EF30D7"/>
    <w:rsid w:val="00F1028A"/>
    <w:rsid w:val="00F17571"/>
    <w:rsid w:val="00F2135E"/>
    <w:rsid w:val="00F37DDF"/>
    <w:rsid w:val="00F44F9D"/>
    <w:rsid w:val="00F76A52"/>
    <w:rsid w:val="00F76E13"/>
    <w:rsid w:val="00F80837"/>
    <w:rsid w:val="00FA363C"/>
    <w:rsid w:val="00FB1D1B"/>
    <w:rsid w:val="00FB2D5B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7B"/>
    <w:rPr>
      <w:rFonts w:ascii="Times New Roman" w:eastAsia="ＭＳ Ｐゴシック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D7E"/>
    <w:rPr>
      <w:rFonts w:ascii="Times New Roman" w:eastAsia="ＭＳ Ｐゴシック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D7E"/>
    <w:rPr>
      <w:rFonts w:ascii="Times New Roman" w:eastAsia="ＭＳ Ｐゴシック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7B"/>
    <w:rPr>
      <w:rFonts w:ascii="Times New Roman" w:eastAsia="ＭＳ Ｐゴシック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D7E"/>
    <w:rPr>
      <w:rFonts w:ascii="Times New Roman" w:eastAsia="ＭＳ Ｐゴシック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D7E"/>
    <w:rPr>
      <w:rFonts w:ascii="Times New Roman" w:eastAsia="ＭＳ Ｐゴシック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PC-USER</cp:lastModifiedBy>
  <cp:revision>2</cp:revision>
  <dcterms:created xsi:type="dcterms:W3CDTF">2013-11-20T14:35:00Z</dcterms:created>
  <dcterms:modified xsi:type="dcterms:W3CDTF">2013-11-20T14:35:00Z</dcterms:modified>
</cp:coreProperties>
</file>